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2429" w:tblpY="366"/>
        <w:tblW w:w="0" w:type="auto"/>
        <w:tblLook w:val="04A0"/>
      </w:tblPr>
      <w:tblGrid>
        <w:gridCol w:w="739"/>
        <w:gridCol w:w="7411"/>
        <w:gridCol w:w="1694"/>
      </w:tblGrid>
      <w:tr w:rsidR="00D63489" w:rsidTr="0088009A">
        <w:trPr>
          <w:trHeight w:val="422"/>
        </w:trPr>
        <w:tc>
          <w:tcPr>
            <w:tcW w:w="702" w:type="dxa"/>
          </w:tcPr>
          <w:p w:rsidR="00D63489" w:rsidRDefault="00D63489" w:rsidP="0088009A">
            <w:pPr>
              <w:jc w:val="right"/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  <w:t>Рік</w:t>
            </w:r>
          </w:p>
        </w:tc>
        <w:tc>
          <w:tcPr>
            <w:tcW w:w="7411" w:type="dxa"/>
          </w:tcPr>
          <w:p w:rsidR="00D63489" w:rsidRPr="00D63489" w:rsidRDefault="00D63489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Назва </w:t>
            </w:r>
          </w:p>
        </w:tc>
        <w:tc>
          <w:tcPr>
            <w:tcW w:w="1679" w:type="dxa"/>
          </w:tcPr>
          <w:p w:rsidR="00D63489" w:rsidRPr="00D63489" w:rsidRDefault="00D63489" w:rsidP="0088009A">
            <w:pPr>
              <w:ind w:left="43"/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Показник</w:t>
            </w:r>
          </w:p>
        </w:tc>
      </w:tr>
      <w:tr w:rsidR="00395FD8" w:rsidTr="0088009A">
        <w:trPr>
          <w:trHeight w:val="422"/>
        </w:trPr>
        <w:tc>
          <w:tcPr>
            <w:tcW w:w="702" w:type="dxa"/>
            <w:vMerge w:val="restart"/>
          </w:tcPr>
          <w:p w:rsidR="00395FD8" w:rsidRPr="0088009A" w:rsidRDefault="00D63489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88009A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 w:eastAsia="uk-UA"/>
              </w:rPr>
              <w:t>21-22 н.р.</w:t>
            </w:r>
          </w:p>
        </w:tc>
        <w:tc>
          <w:tcPr>
            <w:tcW w:w="7411" w:type="dxa"/>
          </w:tcPr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>Якісний</w:t>
            </w:r>
            <w:proofErr w:type="spellEnd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>показник</w:t>
            </w:r>
            <w:proofErr w:type="spellEnd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 </w:t>
            </w:r>
            <w:proofErr w:type="spellStart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>школі</w:t>
            </w:r>
            <w:proofErr w:type="spellEnd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ІІ-ІІІ </w:t>
            </w:r>
            <w:proofErr w:type="spellStart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>ступені</w:t>
            </w:r>
            <w:proofErr w:type="gramStart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spellEnd"/>
            <w:proofErr w:type="gramEnd"/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679" w:type="dxa"/>
          </w:tcPr>
          <w:p w:rsidR="00395FD8" w:rsidRDefault="00395FD8" w:rsidP="0088009A">
            <w:pPr>
              <w:ind w:left="43"/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58,3                        </w:t>
            </w:r>
          </w:p>
        </w:tc>
      </w:tr>
      <w:tr w:rsidR="00395FD8" w:rsidTr="0088009A">
        <w:trPr>
          <w:trHeight w:val="992"/>
        </w:trPr>
        <w:tc>
          <w:tcPr>
            <w:tcW w:w="702" w:type="dxa"/>
            <w:vMerge/>
          </w:tcPr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411" w:type="dxa"/>
          </w:tcPr>
          <w:p w:rsidR="00395FD8" w:rsidRPr="00D63489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6348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Індекс успі</w:t>
            </w:r>
            <w:r w:rsid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шності у школі ІІ-ІІІ ступенів </w:t>
            </w:r>
          </w:p>
          <w:p w:rsidR="00395FD8" w:rsidRDefault="00395FD8" w:rsidP="008800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679" w:type="dxa"/>
          </w:tcPr>
          <w:p w:rsidR="00395FD8" w:rsidRPr="00DF1524" w:rsidRDefault="00395FD8" w:rsidP="0088009A">
            <w:pPr>
              <w:ind w:left="215"/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1524">
              <w:rPr>
                <w:rFonts w:ascii="Times New Roman" w:hAnsi="Times New Roman" w:cs="Times New Roman"/>
                <w:b/>
                <w:sz w:val="32"/>
                <w:szCs w:val="32"/>
              </w:rPr>
              <w:t>6,9</w:t>
            </w:r>
          </w:p>
          <w:p w:rsidR="00395FD8" w:rsidRDefault="00395FD8" w:rsidP="0088009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95FD8" w:rsidTr="0088009A">
        <w:trPr>
          <w:trHeight w:val="726"/>
        </w:trPr>
        <w:tc>
          <w:tcPr>
            <w:tcW w:w="702" w:type="dxa"/>
            <w:vMerge w:val="restart"/>
          </w:tcPr>
          <w:p w:rsidR="00395FD8" w:rsidRPr="0088009A" w:rsidRDefault="00395FD8" w:rsidP="0088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22-23 </w:t>
            </w:r>
            <w:proofErr w:type="spellStart"/>
            <w:r w:rsidRP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н.р</w:t>
            </w:r>
            <w:proofErr w:type="spellEnd"/>
          </w:p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411" w:type="dxa"/>
          </w:tcPr>
          <w:p w:rsidR="00395FD8" w:rsidRDefault="00395FD8" w:rsidP="0088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Якісний по</w:t>
            </w:r>
            <w:r w:rsidR="0088009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казник у школі ІІ-ІІІ ступенів </w:t>
            </w:r>
          </w:p>
          <w:p w:rsidR="00395FD8" w:rsidRDefault="00395FD8" w:rsidP="008800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679" w:type="dxa"/>
          </w:tcPr>
          <w:p w:rsidR="00395FD8" w:rsidRPr="00DF1524" w:rsidRDefault="00395FD8" w:rsidP="0088009A">
            <w:pPr>
              <w:spacing w:after="0" w:line="240" w:lineRule="auto"/>
              <w:ind w:left="43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55,8</w:t>
            </w: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                        </w:t>
            </w:r>
          </w:p>
          <w:p w:rsidR="00395FD8" w:rsidRDefault="00395FD8" w:rsidP="0088009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95FD8" w:rsidTr="0088009A">
        <w:trPr>
          <w:trHeight w:val="113"/>
        </w:trPr>
        <w:tc>
          <w:tcPr>
            <w:tcW w:w="702" w:type="dxa"/>
            <w:vMerge/>
          </w:tcPr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411" w:type="dxa"/>
          </w:tcPr>
          <w:p w:rsidR="00395FD8" w:rsidRDefault="00395FD8" w:rsidP="008800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Індекс успішності у школі ІІ-ІІІ ступенів </w:t>
            </w:r>
          </w:p>
        </w:tc>
        <w:tc>
          <w:tcPr>
            <w:tcW w:w="1679" w:type="dxa"/>
          </w:tcPr>
          <w:p w:rsidR="00395FD8" w:rsidRPr="00DF1524" w:rsidRDefault="00395FD8" w:rsidP="0088009A">
            <w:pPr>
              <w:ind w:left="215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6,8</w:t>
            </w:r>
          </w:p>
          <w:p w:rsidR="00395FD8" w:rsidRDefault="00395FD8" w:rsidP="0088009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95FD8" w:rsidTr="0088009A">
        <w:trPr>
          <w:trHeight w:val="710"/>
        </w:trPr>
        <w:tc>
          <w:tcPr>
            <w:tcW w:w="702" w:type="dxa"/>
            <w:vMerge w:val="restart"/>
          </w:tcPr>
          <w:p w:rsidR="00395FD8" w:rsidRPr="0088009A" w:rsidRDefault="00395FD8" w:rsidP="0088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23-24 </w:t>
            </w:r>
            <w:proofErr w:type="spellStart"/>
            <w:r w:rsidRP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н.р</w:t>
            </w:r>
            <w:proofErr w:type="spellEnd"/>
            <w:r w:rsidRP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</w:p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411" w:type="dxa"/>
          </w:tcPr>
          <w:p w:rsidR="00395FD8" w:rsidRDefault="00395FD8" w:rsidP="0088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Якісний по</w:t>
            </w:r>
            <w:r w:rsidR="0088009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казник у школі ІІ-ІІІ ступенів </w:t>
            </w:r>
          </w:p>
          <w:p w:rsidR="00395FD8" w:rsidRDefault="00395FD8" w:rsidP="008800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679" w:type="dxa"/>
          </w:tcPr>
          <w:p w:rsidR="00395FD8" w:rsidRPr="00DF1524" w:rsidRDefault="00395FD8" w:rsidP="0088009A">
            <w:pPr>
              <w:spacing w:after="0" w:line="240" w:lineRule="auto"/>
              <w:ind w:left="43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68,3                     </w:t>
            </w:r>
          </w:p>
          <w:p w:rsidR="00395FD8" w:rsidRDefault="00395FD8" w:rsidP="0088009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95FD8" w:rsidTr="0088009A">
        <w:trPr>
          <w:trHeight w:val="819"/>
        </w:trPr>
        <w:tc>
          <w:tcPr>
            <w:tcW w:w="702" w:type="dxa"/>
            <w:vMerge/>
          </w:tcPr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411" w:type="dxa"/>
          </w:tcPr>
          <w:p w:rsidR="00395FD8" w:rsidRDefault="00395FD8" w:rsidP="0088009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Індекс успі</w:t>
            </w:r>
            <w:r w:rsidR="0088009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шності у школі ІІ-ІІІ ступенів </w:t>
            </w:r>
          </w:p>
          <w:p w:rsidR="00395FD8" w:rsidRDefault="00395FD8" w:rsidP="008800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679" w:type="dxa"/>
          </w:tcPr>
          <w:p w:rsidR="00395FD8" w:rsidRPr="00DF1524" w:rsidRDefault="00395FD8" w:rsidP="0088009A">
            <w:pPr>
              <w:ind w:left="215"/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8,0</w:t>
            </w:r>
          </w:p>
          <w:p w:rsidR="00395FD8" w:rsidRDefault="00395FD8" w:rsidP="0088009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95FD8" w:rsidTr="0088009A">
        <w:trPr>
          <w:trHeight w:val="80"/>
        </w:trPr>
        <w:tc>
          <w:tcPr>
            <w:tcW w:w="702" w:type="dxa"/>
            <w:vMerge w:val="restart"/>
          </w:tcPr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24-25 </w:t>
            </w:r>
            <w:proofErr w:type="spellStart"/>
            <w:r w:rsidRP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н.р</w:t>
            </w:r>
            <w:proofErr w:type="spellEnd"/>
            <w:r w:rsidRPr="0088009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</w:t>
            </w:r>
          </w:p>
          <w:p w:rsidR="00395FD8" w:rsidRPr="0088009A" w:rsidRDefault="00395FD8" w:rsidP="0088009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  <w:p w:rsidR="00395FD8" w:rsidRPr="0088009A" w:rsidRDefault="00395FD8" w:rsidP="008800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411" w:type="dxa"/>
          </w:tcPr>
          <w:p w:rsidR="00395FD8" w:rsidRDefault="00395FD8" w:rsidP="00880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Якісний по</w:t>
            </w:r>
            <w:r w:rsidR="0088009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казник у школі ІІ-ІІІ ступенів </w:t>
            </w:r>
          </w:p>
          <w:p w:rsidR="00395FD8" w:rsidRDefault="00395FD8" w:rsidP="008800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679" w:type="dxa"/>
          </w:tcPr>
          <w:p w:rsidR="00395FD8" w:rsidRPr="00DF1524" w:rsidRDefault="00395FD8" w:rsidP="0088009A">
            <w:pPr>
              <w:spacing w:after="0" w:line="240" w:lineRule="auto"/>
              <w:ind w:left="43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63,1</w:t>
            </w:r>
            <w:bookmarkStart w:id="0" w:name="_GoBack"/>
            <w:bookmarkEnd w:id="0"/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                     </w:t>
            </w:r>
          </w:p>
          <w:p w:rsidR="00395FD8" w:rsidRDefault="00395FD8" w:rsidP="0088009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95FD8" w:rsidTr="0088009A">
        <w:trPr>
          <w:trHeight w:val="482"/>
        </w:trPr>
        <w:tc>
          <w:tcPr>
            <w:tcW w:w="702" w:type="dxa"/>
            <w:vMerge/>
          </w:tcPr>
          <w:p w:rsidR="00395FD8" w:rsidRDefault="00395FD8" w:rsidP="0088009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7411" w:type="dxa"/>
          </w:tcPr>
          <w:p w:rsidR="00395FD8" w:rsidRDefault="00395FD8" w:rsidP="0088009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Індекс успі</w:t>
            </w:r>
            <w:r w:rsidR="0088009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шності у школі ІІ-ІІІ ступенів </w:t>
            </w:r>
          </w:p>
          <w:p w:rsidR="00395FD8" w:rsidRDefault="00395FD8" w:rsidP="008800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679" w:type="dxa"/>
          </w:tcPr>
          <w:p w:rsidR="00395FD8" w:rsidRPr="00DF1524" w:rsidRDefault="00395FD8" w:rsidP="0088009A">
            <w:pPr>
              <w:ind w:left="215"/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1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7,5</w:t>
            </w:r>
          </w:p>
          <w:p w:rsidR="00395FD8" w:rsidRDefault="00395FD8" w:rsidP="0088009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DF1524" w:rsidRDefault="00DF1524" w:rsidP="00DF1524">
      <w:pP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D63489" w:rsidRDefault="00D63489" w:rsidP="00DF1524">
      <w:pP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D63489" w:rsidRDefault="00D63489" w:rsidP="00DF1524">
      <w:pP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D63489" w:rsidRDefault="00D63489" w:rsidP="00DF1524">
      <w:pP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</w:pPr>
    </w:p>
    <w:p w:rsidR="00D63489" w:rsidRDefault="00D63489" w:rsidP="00DF1524">
      <w:pP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lastRenderedPageBreak/>
        <w:drawing>
          <wp:inline distT="0" distB="0" distL="0" distR="0">
            <wp:extent cx="9684509" cy="6223379"/>
            <wp:effectExtent l="19050" t="0" r="11941" b="5971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1524" w:rsidRPr="00DF1524" w:rsidRDefault="00D63489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lastRenderedPageBreak/>
        <w:drawing>
          <wp:inline distT="0" distB="0" distL="0" distR="0">
            <wp:extent cx="9561679" cy="6086902"/>
            <wp:effectExtent l="19050" t="0" r="20471" b="9098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DF1524" w:rsidRPr="00DF1524" w:rsidSect="00D6348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1524"/>
    <w:rsid w:val="000B58E4"/>
    <w:rsid w:val="00395FD8"/>
    <w:rsid w:val="0077776E"/>
    <w:rsid w:val="0088009A"/>
    <w:rsid w:val="00D63489"/>
    <w:rsid w:val="00DF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24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24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DF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/>
          <a:lstStyle/>
          <a:p>
            <a:pPr>
              <a:defRPr/>
            </a:pPr>
            <a:r>
              <a:rPr lang="uk-UA"/>
              <a:t>Індекс</a:t>
            </a:r>
            <a:r>
              <a:rPr lang="uk-UA" baseline="0"/>
              <a:t> успішності</a:t>
            </a:r>
            <a:endParaRPr lang="uk-UA"/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Індекс успішності у школі ІІ-ІІІ ступенів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21-22 н.р</c:v>
                </c:pt>
                <c:pt idx="1">
                  <c:v>22-23 н.р</c:v>
                </c:pt>
                <c:pt idx="2">
                  <c:v>23-24 н.р</c:v>
                </c:pt>
                <c:pt idx="3">
                  <c:v>24-25 н.р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-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21-22 н.р</c:v>
                </c:pt>
                <c:pt idx="1">
                  <c:v>22-23 н.р</c:v>
                </c:pt>
                <c:pt idx="2">
                  <c:v>23-24 н.р</c:v>
                </c:pt>
                <c:pt idx="3">
                  <c:v>24-25 н.р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6.9</c:v>
                </c:pt>
                <c:pt idx="1">
                  <c:v>6.8</c:v>
                </c:pt>
                <c:pt idx="2">
                  <c:v>8</c:v>
                </c:pt>
                <c:pt idx="3">
                  <c:v>7.5</c:v>
                </c:pt>
              </c:numCache>
            </c:numRef>
          </c:val>
        </c:ser>
        <c:gapWidth val="95"/>
        <c:overlap val="100"/>
        <c:axId val="86393216"/>
        <c:axId val="86482304"/>
      </c:barChart>
      <c:catAx>
        <c:axId val="86393216"/>
        <c:scaling>
          <c:orientation val="minMax"/>
        </c:scaling>
        <c:axPos val="b"/>
        <c:majorTickMark val="none"/>
        <c:tickLblPos val="nextTo"/>
        <c:crossAx val="86482304"/>
        <c:crosses val="autoZero"/>
        <c:auto val="1"/>
        <c:lblAlgn val="ctr"/>
        <c:lblOffset val="100"/>
      </c:catAx>
      <c:valAx>
        <c:axId val="864823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63932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/>
          <a:lstStyle/>
          <a:p>
            <a:pPr>
              <a:defRPr/>
            </a:pPr>
            <a:r>
              <a:rPr lang="uk-UA"/>
              <a:t>Якісний показник</a:t>
            </a: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'Лист1'!$B$1</c:f>
              <c:strCache>
                <c:ptCount val="1"/>
                <c:pt idx="0">
                  <c:v>Якісний показник у школі ІІ-ІІІ ступенів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21-22 н.р</c:v>
                </c:pt>
                <c:pt idx="1">
                  <c:v>22-23 н.р</c:v>
                </c:pt>
                <c:pt idx="2">
                  <c:v>23-24 н.р</c:v>
                </c:pt>
                <c:pt idx="3">
                  <c:v>24-25 н.р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 %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21-22 н.р</c:v>
                </c:pt>
                <c:pt idx="1">
                  <c:v>22-23 н.р</c:v>
                </c:pt>
                <c:pt idx="2">
                  <c:v>23-24 н.р</c:v>
                </c:pt>
                <c:pt idx="3">
                  <c:v>24-25 н.р</c:v>
                </c:pt>
              </c:strCache>
            </c:str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58.3</c:v>
                </c:pt>
                <c:pt idx="1">
                  <c:v>55.8</c:v>
                </c:pt>
                <c:pt idx="2">
                  <c:v>68.3</c:v>
                </c:pt>
                <c:pt idx="3">
                  <c:v>63.1</c:v>
                </c:pt>
              </c:numCache>
            </c:numRef>
          </c:val>
        </c:ser>
        <c:shape val="box"/>
        <c:axId val="86786048"/>
        <c:axId val="86788352"/>
        <c:axId val="42247040"/>
      </c:bar3DChart>
      <c:catAx>
        <c:axId val="86786048"/>
        <c:scaling>
          <c:orientation val="minMax"/>
        </c:scaling>
        <c:axPos val="b"/>
        <c:majorTickMark val="none"/>
        <c:tickLblPos val="nextTo"/>
        <c:crossAx val="86788352"/>
        <c:crosses val="autoZero"/>
        <c:auto val="1"/>
        <c:lblAlgn val="ctr"/>
        <c:lblOffset val="100"/>
      </c:catAx>
      <c:valAx>
        <c:axId val="867883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6786048"/>
        <c:crosses val="autoZero"/>
        <c:crossBetween val="between"/>
      </c:valAx>
      <c:serAx>
        <c:axId val="42247040"/>
        <c:scaling>
          <c:orientation val="minMax"/>
        </c:scaling>
        <c:axPos val="b"/>
        <c:majorTickMark val="none"/>
        <c:tickLblPos val="nextTo"/>
        <c:crossAx val="86788352"/>
        <c:crosses val="autoZero"/>
      </c:ser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A12AD-B312-4794-9331-A1EE2DC7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Лисичка</dc:creator>
  <cp:lastModifiedBy>Лисичка</cp:lastModifiedBy>
  <cp:revision>2</cp:revision>
  <dcterms:created xsi:type="dcterms:W3CDTF">2025-06-16T07:31:00Z</dcterms:created>
  <dcterms:modified xsi:type="dcterms:W3CDTF">2025-06-17T06:46:00Z</dcterms:modified>
</cp:coreProperties>
</file>