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D9" w:rsidRPr="00AB37CB" w:rsidRDefault="00445DD9" w:rsidP="00AB37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B37CB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AB37CB" w:rsidRDefault="00445DD9" w:rsidP="00AB3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7CB">
        <w:rPr>
          <w:rFonts w:ascii="Times New Roman" w:hAnsi="Times New Roman" w:cs="Times New Roman"/>
          <w:sz w:val="28"/>
          <w:szCs w:val="28"/>
        </w:rPr>
        <w:t xml:space="preserve">про ефективність використання варіативної складової робочого </w:t>
      </w:r>
    </w:p>
    <w:p w:rsidR="00445DD9" w:rsidRPr="00AB37CB" w:rsidRDefault="00445DD9" w:rsidP="00AB37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37CB">
        <w:rPr>
          <w:rFonts w:ascii="Times New Roman" w:hAnsi="Times New Roman" w:cs="Times New Roman"/>
          <w:sz w:val="28"/>
          <w:szCs w:val="28"/>
        </w:rPr>
        <w:t xml:space="preserve">навчального плану у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>Селищенському ліцеї.</w:t>
      </w:r>
    </w:p>
    <w:p w:rsidR="00AB37CB" w:rsidRDefault="00445DD9" w:rsidP="00445DD9">
      <w:pPr>
        <w:rPr>
          <w:rFonts w:ascii="Times New Roman" w:hAnsi="Times New Roman" w:cs="Times New Roman"/>
          <w:sz w:val="28"/>
          <w:szCs w:val="28"/>
        </w:rPr>
      </w:pP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4F2" w:rsidRPr="00AB37CB" w:rsidRDefault="00A62F33" w:rsidP="00AB3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5DD9" w:rsidRPr="00AB37CB">
        <w:rPr>
          <w:rFonts w:ascii="Times New Roman" w:hAnsi="Times New Roman" w:cs="Times New Roman"/>
          <w:sz w:val="28"/>
          <w:szCs w:val="28"/>
        </w:rPr>
        <w:t>Відповідно до плану роботи закладу протягом І-го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45DD9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ІІ-го</w:t>
      </w:r>
      <w:r w:rsidR="00445DD9" w:rsidRPr="00AB37CB">
        <w:rPr>
          <w:rFonts w:ascii="Times New Roman" w:hAnsi="Times New Roman" w:cs="Times New Roman"/>
          <w:sz w:val="28"/>
          <w:szCs w:val="28"/>
        </w:rPr>
        <w:t xml:space="preserve"> семестру </w:t>
      </w:r>
      <w:r w:rsidR="00445DD9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DD9" w:rsidRPr="00AB37CB">
        <w:rPr>
          <w:rFonts w:ascii="Times New Roman" w:hAnsi="Times New Roman" w:cs="Times New Roman"/>
          <w:sz w:val="28"/>
          <w:szCs w:val="28"/>
        </w:rPr>
        <w:t>адміністрацією школи вивчалося питання ефективності використання варіативної складової робочого навчального плану. Варіативна складова робочого навчального плану передбачає додаткові години на поглиблене вивчення предметів та курсів за вибором, спецкурсів та факультативів.</w:t>
      </w:r>
    </w:p>
    <w:p w:rsidR="00A854F2" w:rsidRPr="00CD7CD4" w:rsidRDefault="00A62F33" w:rsidP="00AB37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45DD9" w:rsidRPr="00AB37CB">
        <w:rPr>
          <w:rFonts w:ascii="Times New Roman" w:hAnsi="Times New Roman" w:cs="Times New Roman"/>
          <w:sz w:val="28"/>
          <w:szCs w:val="28"/>
        </w:rPr>
        <w:t xml:space="preserve"> Варіативна складова робочого навчального пл</w:t>
      </w:r>
      <w:r w:rsidR="00A854F2" w:rsidRPr="00AB37CB">
        <w:rPr>
          <w:rFonts w:ascii="Times New Roman" w:hAnsi="Times New Roman" w:cs="Times New Roman"/>
          <w:sz w:val="28"/>
          <w:szCs w:val="28"/>
        </w:rPr>
        <w:t xml:space="preserve">ану школи І ступеня становить 4 години  </w:t>
      </w:r>
      <w:r w:rsidR="00A854F2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Хореографії </w:t>
      </w:r>
      <w:r w:rsidR="00A854F2" w:rsidRPr="00AB37CB">
        <w:rPr>
          <w:rFonts w:ascii="Times New Roman" w:hAnsi="Times New Roman" w:cs="Times New Roman"/>
          <w:sz w:val="28"/>
          <w:szCs w:val="28"/>
        </w:rPr>
        <w:t>по 1 годині</w:t>
      </w:r>
      <w:r w:rsidR="00A854F2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у 1,2,3,4 класах</w:t>
      </w:r>
    </w:p>
    <w:p w:rsidR="005E08AD" w:rsidRPr="00AB37CB" w:rsidRDefault="00445DD9" w:rsidP="00AB37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r w:rsidR="00A62F3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B37CB">
        <w:rPr>
          <w:rFonts w:ascii="Times New Roman" w:hAnsi="Times New Roman" w:cs="Times New Roman"/>
          <w:sz w:val="28"/>
          <w:szCs w:val="28"/>
        </w:rPr>
        <w:t>Варіативна складова робочого навчального пла</w:t>
      </w:r>
      <w:r w:rsidR="00A854F2" w:rsidRPr="00AB37CB">
        <w:rPr>
          <w:rFonts w:ascii="Times New Roman" w:hAnsi="Times New Roman" w:cs="Times New Roman"/>
          <w:sz w:val="28"/>
          <w:szCs w:val="28"/>
        </w:rPr>
        <w:t>ну школи ІІ ступеня становить 6 годин</w:t>
      </w:r>
      <w:r w:rsidRPr="00AB37CB">
        <w:rPr>
          <w:rFonts w:ascii="Times New Roman" w:hAnsi="Times New Roman" w:cs="Times New Roman"/>
          <w:sz w:val="28"/>
          <w:szCs w:val="28"/>
        </w:rPr>
        <w:t xml:space="preserve"> і розподілена таким чином: </w:t>
      </w:r>
      <w:r w:rsidR="00A854F2" w:rsidRPr="00AB37CB">
        <w:rPr>
          <w:rFonts w:ascii="Times New Roman" w:hAnsi="Times New Roman" w:cs="Times New Roman"/>
          <w:sz w:val="28"/>
          <w:szCs w:val="28"/>
          <w:lang w:val="uk-UA"/>
        </w:rPr>
        <w:t>5 годин  Хореографії по 1 годині у 5,6,7,8,9 класах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54F2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Та 1 година курсу за вибором </w:t>
      </w:r>
      <w:r w:rsidR="005E08AD" w:rsidRPr="00AB37CB">
        <w:rPr>
          <w:rFonts w:ascii="Times New Roman" w:hAnsi="Times New Roman" w:cs="Times New Roman"/>
          <w:sz w:val="28"/>
          <w:szCs w:val="28"/>
          <w:lang w:val="uk-UA"/>
        </w:rPr>
        <w:t>Мистецький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Світ Поетичного слова у 9 клас з</w:t>
      </w:r>
      <w:r w:rsidR="005E08AD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метою задоволення потреб батьків, учнів та з метою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підсилення вивчення профільного предмету українська мова та література  у старшій школі .</w:t>
      </w:r>
    </w:p>
    <w:p w:rsidR="004E0772" w:rsidRPr="00AB37CB" w:rsidRDefault="00A62F33" w:rsidP="00AB37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E08AD" w:rsidRPr="00AB37CB">
        <w:rPr>
          <w:rFonts w:ascii="Times New Roman" w:hAnsi="Times New Roman" w:cs="Times New Roman"/>
          <w:sz w:val="28"/>
          <w:szCs w:val="28"/>
          <w:lang w:val="uk-UA"/>
        </w:rPr>
        <w:t>Ефективність використання варіативної складової навчальних програм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з Хореографії</w:t>
      </w:r>
      <w:r w:rsidR="005E08AD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видно з результатів участі учнів у 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ряді конкурсів. З числа кращих учнів з 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lastRenderedPageBreak/>
        <w:t>цього предмету  створено  танцювальний колектив «Юність», результативність , якого наведено в таблиці.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190"/>
        <w:gridCol w:w="4465"/>
        <w:gridCol w:w="2693"/>
      </w:tblGrid>
      <w:tr w:rsidR="004E0772" w:rsidRPr="004E0772" w:rsidTr="007E3672"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   Колектив 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Назва конкурсу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      Місце</w:t>
            </w:r>
          </w:p>
        </w:tc>
      </w:tr>
      <w:tr w:rsidR="004E0772" w:rsidRPr="004E0772" w:rsidTr="007E3672"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Черкаський обласний центр туризму , краєзнавства  і екскурсій учнівської молоді Черкаської обласної ради </w:t>
            </w:r>
          </w:p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Фестиваль «З Днем Народження, моя Україно!», присвячений Дню Незалежності України»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За участь</w:t>
            </w:r>
          </w:p>
        </w:tc>
      </w:tr>
      <w:tr w:rsidR="004E0772" w:rsidRPr="004E0772" w:rsidTr="007E3672">
        <w:trPr>
          <w:trHeight w:val="736"/>
        </w:trPr>
        <w:tc>
          <w:tcPr>
            <w:tcW w:w="3190" w:type="dxa"/>
          </w:tcPr>
          <w:p w:rsidR="004E0772" w:rsidRPr="004E0772" w:rsidRDefault="004E0772" w:rsidP="004E0772">
            <w:pPr>
              <w:rPr>
                <w:rFonts w:ascii="Calibri" w:eastAsia="Calibri" w:hAnsi="Calibri" w:cs="Times New Roman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Міжнародний фестиваль-конкурс </w:t>
            </w:r>
          </w:p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</w:rPr>
            </w:pPr>
            <w:r w:rsidRPr="004E0772">
              <w:rPr>
                <w:rFonts w:ascii="Times New Roman" w:eastAsia="Calibri" w:hAnsi="Times New Roman" w:cs="Times New Roman"/>
                <w:lang w:val="en-US"/>
              </w:rPr>
              <w:t>Viva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Stars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of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Arts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</w:rPr>
              <w:t xml:space="preserve">              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2 місце</w:t>
            </w:r>
          </w:p>
        </w:tc>
      </w:tr>
      <w:tr w:rsidR="004E0772" w:rsidRPr="004E0772" w:rsidTr="007E3672">
        <w:trPr>
          <w:trHeight w:val="728"/>
        </w:trPr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 дитячий колектив «Посмішка»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Міжнародний фестиваль-конкурс </w:t>
            </w:r>
          </w:p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en-US"/>
              </w:rPr>
              <w:t>Viva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Stars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of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Arts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2 місце</w:t>
            </w:r>
          </w:p>
        </w:tc>
      </w:tr>
      <w:tr w:rsidR="004E0772" w:rsidRPr="004E0772" w:rsidTr="007E3672">
        <w:trPr>
          <w:trHeight w:val="817"/>
        </w:trPr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Міжнародний фестиваль-конкурс</w:t>
            </w:r>
          </w:p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Зірки лагідної країни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2 місце</w:t>
            </w:r>
          </w:p>
        </w:tc>
      </w:tr>
      <w:tr w:rsidR="004E0772" w:rsidRPr="004E0772" w:rsidTr="007E3672">
        <w:trPr>
          <w:trHeight w:val="680"/>
        </w:trPr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Конкурс-фестиваль  «Покровське коло»</w:t>
            </w:r>
          </w:p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«Дякую солдате!»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2 місце</w:t>
            </w:r>
          </w:p>
        </w:tc>
      </w:tr>
      <w:tr w:rsidR="004E0772" w:rsidRPr="004E0772" w:rsidTr="007E3672">
        <w:trPr>
          <w:trHeight w:val="744"/>
        </w:trPr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Фестиваль-конкурс хореографічного мистецтва «Візерунки на Росі»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</w:t>
            </w:r>
            <w:r w:rsidRPr="004E0772">
              <w:rPr>
                <w:rFonts w:ascii="Times New Roman" w:eastAsia="Calibri" w:hAnsi="Times New Roman" w:cs="Times New Roman"/>
              </w:rPr>
              <w:t xml:space="preserve">  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2 місце</w:t>
            </w: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</w:t>
            </w:r>
          </w:p>
        </w:tc>
      </w:tr>
      <w:tr w:rsidR="004E0772" w:rsidRPr="004E0772" w:rsidTr="007E3672">
        <w:trPr>
          <w:trHeight w:val="874"/>
        </w:trPr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Обласне свято танців , присвяченого 128-й річниці  від дня народження В. Авраменка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Подяка</w:t>
            </w:r>
          </w:p>
        </w:tc>
      </w:tr>
      <w:tr w:rsidR="004E0772" w:rsidRPr="004E0772" w:rsidTr="007E3672">
        <w:trPr>
          <w:trHeight w:val="789"/>
        </w:trPr>
        <w:tc>
          <w:tcPr>
            <w:tcW w:w="3190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Фестиваль-конкурс «Душа України»</w:t>
            </w:r>
          </w:p>
        </w:tc>
        <w:tc>
          <w:tcPr>
            <w:tcW w:w="2693" w:type="dxa"/>
          </w:tcPr>
          <w:p w:rsidR="004E0772" w:rsidRPr="004E0772" w:rsidRDefault="004E0772" w:rsidP="004E0772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>2 місце</w:t>
            </w: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</w:t>
            </w:r>
          </w:p>
        </w:tc>
      </w:tr>
    </w:tbl>
    <w:p w:rsidR="005E08AD" w:rsidRPr="00AB37CB" w:rsidRDefault="004E0772" w:rsidP="00AB37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2F3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E08AD" w:rsidRPr="00AB37CB">
        <w:rPr>
          <w:rFonts w:ascii="Times New Roman" w:hAnsi="Times New Roman" w:cs="Times New Roman"/>
          <w:sz w:val="28"/>
          <w:szCs w:val="28"/>
          <w:lang w:val="uk-UA"/>
        </w:rPr>
        <w:t>Питання ефективності роботи факультативів та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спецкурсів, що читаються у 2022- 2023</w:t>
      </w:r>
      <w:r w:rsidR="005E08AD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н.р., розглядатиметься на нараді при директору у 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>червні 2023 р</w:t>
      </w:r>
      <w:r w:rsidR="005E08AD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E08AD" w:rsidRPr="00AB37CB" w:rsidRDefault="005E08AD" w:rsidP="00445D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7CB">
        <w:rPr>
          <w:rFonts w:ascii="Times New Roman" w:hAnsi="Times New Roman" w:cs="Times New Roman"/>
          <w:sz w:val="28"/>
          <w:szCs w:val="28"/>
        </w:rPr>
        <w:t xml:space="preserve">Заступник директора з </w:t>
      </w:r>
      <w:r w:rsidR="00A62F33" w:rsidRPr="00AB37CB">
        <w:rPr>
          <w:rFonts w:ascii="Times New Roman" w:hAnsi="Times New Roman" w:cs="Times New Roman"/>
          <w:sz w:val="28"/>
          <w:szCs w:val="28"/>
        </w:rPr>
        <w:t>НВР</w:t>
      </w:r>
      <w:r w:rsidR="00A62F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A62F33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Алла КАРЦЕВА</w:t>
      </w:r>
      <w:r w:rsidR="00AB37CB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A62F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5E08AD" w:rsidRPr="00AB37CB" w:rsidRDefault="005E08AD" w:rsidP="00445D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08AD" w:rsidRPr="00A854F2" w:rsidRDefault="005E08AD" w:rsidP="00445DD9">
      <w:pPr>
        <w:rPr>
          <w:lang w:val="uk-UA"/>
        </w:rPr>
      </w:pPr>
    </w:p>
    <w:sectPr w:rsidR="005E08AD" w:rsidRPr="00A8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5D"/>
    <w:rsid w:val="00445DD9"/>
    <w:rsid w:val="004A675F"/>
    <w:rsid w:val="004E0772"/>
    <w:rsid w:val="005E08AD"/>
    <w:rsid w:val="0062315E"/>
    <w:rsid w:val="00A252D1"/>
    <w:rsid w:val="00A62F33"/>
    <w:rsid w:val="00A854F2"/>
    <w:rsid w:val="00AB37CB"/>
    <w:rsid w:val="00CD7CD4"/>
    <w:rsid w:val="00F608CF"/>
    <w:rsid w:val="00F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E7BD4-25A3-4CE1-B8F6-FA6D9566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2024-05-28T11:16:00Z</dcterms:created>
  <dcterms:modified xsi:type="dcterms:W3CDTF">2024-05-28T11:16:00Z</dcterms:modified>
</cp:coreProperties>
</file>